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EA" w:rsidRDefault="000C6291" w:rsidP="000C6291">
      <w:pPr>
        <w:widowControl/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6A46FB">
        <w:rPr>
          <w:rFonts w:eastAsia="標楷體"/>
          <w:b/>
          <w:bCs/>
          <w:sz w:val="28"/>
          <w:szCs w:val="28"/>
        </w:rPr>
        <w:t>「</w:t>
      </w:r>
      <w:r w:rsidRPr="006A46FB">
        <w:rPr>
          <w:rFonts w:eastAsia="標楷體" w:hint="eastAsia"/>
          <w:b/>
          <w:bCs/>
          <w:sz w:val="28"/>
          <w:szCs w:val="28"/>
          <w:u w:val="single"/>
        </w:rPr>
        <w:t>105</w:t>
      </w:r>
      <w:r w:rsidRPr="006A46FB">
        <w:rPr>
          <w:rFonts w:eastAsia="標楷體"/>
          <w:b/>
          <w:bCs/>
          <w:sz w:val="28"/>
          <w:szCs w:val="28"/>
          <w:u w:val="single"/>
        </w:rPr>
        <w:t xml:space="preserve"> </w:t>
      </w:r>
      <w:r w:rsidRPr="006A46FB">
        <w:rPr>
          <w:rFonts w:eastAsia="標楷體"/>
          <w:b/>
          <w:bCs/>
          <w:sz w:val="28"/>
          <w:szCs w:val="28"/>
          <w:u w:val="single"/>
        </w:rPr>
        <w:t>學年度休閒管理學系</w:t>
      </w:r>
      <w:r>
        <w:rPr>
          <w:rFonts w:eastAsia="標楷體" w:hint="eastAsia"/>
          <w:b/>
          <w:bCs/>
          <w:sz w:val="28"/>
          <w:szCs w:val="28"/>
          <w:u w:val="single"/>
        </w:rPr>
        <w:t>大學進修</w:t>
      </w:r>
      <w:r w:rsidRPr="00977FA6">
        <w:rPr>
          <w:rFonts w:eastAsia="標楷體"/>
          <w:b/>
          <w:bCs/>
          <w:sz w:val="28"/>
          <w:szCs w:val="28"/>
          <w:u w:val="single"/>
        </w:rPr>
        <w:t>部課程規劃內容</w:t>
      </w:r>
      <w:r w:rsidRPr="00977FA6">
        <w:rPr>
          <w:rFonts w:eastAsia="標楷體"/>
          <w:b/>
          <w:bCs/>
          <w:sz w:val="28"/>
          <w:szCs w:val="28"/>
        </w:rPr>
        <w:t>」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3077"/>
        <w:gridCol w:w="709"/>
        <w:gridCol w:w="708"/>
        <w:gridCol w:w="709"/>
        <w:gridCol w:w="709"/>
        <w:gridCol w:w="708"/>
        <w:gridCol w:w="709"/>
        <w:gridCol w:w="766"/>
      </w:tblGrid>
      <w:tr w:rsidR="00664DEA" w:rsidRPr="00977FA6" w:rsidTr="00664DEA">
        <w:trPr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類別</w:t>
            </w:r>
          </w:p>
        </w:tc>
        <w:tc>
          <w:tcPr>
            <w:tcW w:w="30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課程中文名稱</w:t>
            </w:r>
            <w:r w:rsidRPr="00977FA6">
              <w:rPr>
                <w:rFonts w:eastAsia="標楷體"/>
              </w:rPr>
              <w:t xml:space="preserve"> / </w:t>
            </w:r>
            <w:r w:rsidRPr="00977FA6">
              <w:rPr>
                <w:rFonts w:eastAsia="標楷體"/>
              </w:rPr>
              <w:t>英文名稱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一上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一下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雙主修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輔系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學分學程</w:t>
            </w:r>
          </w:p>
        </w:tc>
      </w:tr>
      <w:tr w:rsidR="00664DEA" w:rsidRPr="00977FA6" w:rsidTr="00664DEA">
        <w:trPr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學分數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上課</w:t>
            </w:r>
          </w:p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時數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學分數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上課</w:t>
            </w:r>
          </w:p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時數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院必修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664DEA" w:rsidRPr="00CC0B62" w:rsidRDefault="00664DEA" w:rsidP="00664DEA">
            <w:pPr>
              <w:pStyle w:val="ac"/>
              <w:ind w:left="0"/>
              <w:jc w:val="both"/>
              <w:rPr>
                <w:sz w:val="24"/>
              </w:rPr>
            </w:pPr>
            <w:r w:rsidRPr="00CC0B62">
              <w:rPr>
                <w:sz w:val="24"/>
              </w:rPr>
              <w:t>休閒遊憩概論</w:t>
            </w:r>
          </w:p>
          <w:p w:rsidR="00664DEA" w:rsidRPr="00CC0B62" w:rsidRDefault="00664DEA" w:rsidP="00664DEA">
            <w:pPr>
              <w:pStyle w:val="ac"/>
              <w:ind w:left="0"/>
              <w:jc w:val="both"/>
              <w:rPr>
                <w:sz w:val="24"/>
              </w:rPr>
            </w:pPr>
            <w:r w:rsidRPr="00CC0B62">
              <w:rPr>
                <w:sz w:val="24"/>
              </w:rPr>
              <w:t>Introduction to Leisure and Recreation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Pr="00CC0B62" w:rsidRDefault="00664DEA" w:rsidP="00664DEA">
            <w:pPr>
              <w:pStyle w:val="ac"/>
              <w:ind w:left="0"/>
              <w:jc w:val="both"/>
              <w:rPr>
                <w:sz w:val="24"/>
              </w:rPr>
            </w:pPr>
            <w:r w:rsidRPr="00CC0B62">
              <w:rPr>
                <w:sz w:val="24"/>
              </w:rPr>
              <w:t>管理學</w:t>
            </w:r>
          </w:p>
          <w:p w:rsidR="00664DEA" w:rsidRPr="00CC0B62" w:rsidRDefault="00664DEA" w:rsidP="00664DEA">
            <w:pPr>
              <w:pStyle w:val="ac"/>
              <w:ind w:left="0"/>
              <w:jc w:val="both"/>
              <w:rPr>
                <w:sz w:val="24"/>
              </w:rPr>
            </w:pPr>
            <w:r w:rsidRPr="00CC0B62">
              <w:rPr>
                <w:sz w:val="24"/>
              </w:rPr>
              <w:t>Management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CC0B62" w:rsidRDefault="00664DEA" w:rsidP="00664DEA">
            <w:pPr>
              <w:pStyle w:val="ac"/>
              <w:ind w:left="0"/>
              <w:jc w:val="distribute"/>
              <w:rPr>
                <w:b/>
                <w:sz w:val="24"/>
              </w:rPr>
            </w:pPr>
            <w:r w:rsidRPr="00CC0B62">
              <w:rPr>
                <w:b/>
                <w:kern w:val="0"/>
                <w:sz w:val="24"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專業必修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977FA6">
              <w:rPr>
                <w:rFonts w:eastAsia="標楷體"/>
              </w:rPr>
              <w:t>休閒遊憩心理學</w:t>
            </w:r>
          </w:p>
          <w:p w:rsidR="00664DEA" w:rsidRPr="00977F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977FA6">
              <w:rPr>
                <w:rFonts w:eastAsia="標楷體"/>
              </w:rPr>
              <w:t>Leisure Psychology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664DEA" w:rsidRPr="00977FA6" w:rsidRDefault="00664DEA" w:rsidP="00664DEA">
            <w:pPr>
              <w:spacing w:line="300" w:lineRule="exact"/>
              <w:rPr>
                <w:rFonts w:eastAsia="標楷體"/>
                <w:color w:val="000000"/>
              </w:rPr>
            </w:pPr>
            <w:r w:rsidRPr="00977FA6">
              <w:rPr>
                <w:rFonts w:eastAsia="標楷體"/>
                <w:color w:val="000000"/>
              </w:rPr>
              <w:t>休憩資源調查與應用</w:t>
            </w:r>
          </w:p>
          <w:p w:rsidR="00664DEA" w:rsidRPr="00977FA6" w:rsidRDefault="00664DEA" w:rsidP="00664DEA">
            <w:pPr>
              <w:spacing w:line="300" w:lineRule="exact"/>
              <w:rPr>
                <w:rFonts w:eastAsia="標楷體"/>
                <w:color w:val="000000"/>
              </w:rPr>
            </w:pPr>
            <w:r w:rsidRPr="00977FA6">
              <w:rPr>
                <w:rFonts w:eastAsia="標楷體"/>
                <w:color w:val="000000"/>
              </w:rPr>
              <w:t>Recreation Resources Survey and Application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77FA6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77FA6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CC0B62" w:rsidRDefault="00664DEA" w:rsidP="00664DEA">
            <w:pPr>
              <w:pStyle w:val="ac"/>
              <w:spacing w:line="300" w:lineRule="exact"/>
              <w:ind w:left="0"/>
              <w:jc w:val="distribute"/>
              <w:rPr>
                <w:b/>
                <w:sz w:val="24"/>
              </w:rPr>
            </w:pPr>
            <w:r w:rsidRPr="00CC0B62">
              <w:rPr>
                <w:b/>
                <w:sz w:val="24"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</w:tr>
    </w:tbl>
    <w:p w:rsidR="00664DEA" w:rsidRPr="00977FA6" w:rsidRDefault="00664DEA" w:rsidP="00664DEA">
      <w:pPr>
        <w:rPr>
          <w:rFonts w:eastAsia="標楷體"/>
        </w:rPr>
      </w:pPr>
    </w:p>
    <w:p w:rsidR="00664DEA" w:rsidRPr="00977FA6" w:rsidRDefault="00664DEA" w:rsidP="00664DEA">
      <w:r w:rsidRPr="00977FA6">
        <w:br w:type="page"/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3077"/>
        <w:gridCol w:w="709"/>
        <w:gridCol w:w="708"/>
        <w:gridCol w:w="709"/>
        <w:gridCol w:w="709"/>
        <w:gridCol w:w="708"/>
        <w:gridCol w:w="709"/>
        <w:gridCol w:w="766"/>
      </w:tblGrid>
      <w:tr w:rsidR="00664DEA" w:rsidRPr="00977FA6" w:rsidTr="00664DEA">
        <w:trPr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lastRenderedPageBreak/>
              <w:t>類別</w:t>
            </w:r>
          </w:p>
        </w:tc>
        <w:tc>
          <w:tcPr>
            <w:tcW w:w="30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課程中文名稱</w:t>
            </w:r>
            <w:r w:rsidRPr="00977FA6">
              <w:rPr>
                <w:rFonts w:eastAsia="標楷體"/>
              </w:rPr>
              <w:t xml:space="preserve"> / </w:t>
            </w:r>
            <w:r w:rsidRPr="00977FA6">
              <w:rPr>
                <w:rFonts w:eastAsia="標楷體"/>
              </w:rPr>
              <w:t>英文名稱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二上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二下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雙主修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輔系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學分學程</w:t>
            </w:r>
          </w:p>
        </w:tc>
      </w:tr>
      <w:tr w:rsidR="00664DEA" w:rsidRPr="00977FA6" w:rsidTr="00664DEA">
        <w:trPr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學分數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上課</w:t>
            </w:r>
          </w:p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時數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學分數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上課</w:t>
            </w:r>
          </w:p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時數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院必修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rPr>
                <w:rFonts w:eastAsia="標楷體"/>
              </w:rPr>
            </w:pPr>
            <w:r w:rsidRPr="00977FA6">
              <w:rPr>
                <w:rFonts w:eastAsia="標楷體"/>
              </w:rPr>
              <w:t>經濟學</w:t>
            </w:r>
          </w:p>
          <w:p w:rsidR="00664DEA" w:rsidRPr="00977FA6" w:rsidRDefault="00664DEA" w:rsidP="00664DEA">
            <w:pPr>
              <w:rPr>
                <w:rFonts w:eastAsia="標楷體"/>
              </w:rPr>
            </w:pPr>
            <w:r w:rsidRPr="00977FA6">
              <w:rPr>
                <w:rFonts w:eastAsia="標楷體"/>
              </w:rPr>
              <w:t>Economics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single" w:sz="4" w:space="0" w:color="auto"/>
            </w:tcBorders>
            <w:vAlign w:val="center"/>
          </w:tcPr>
          <w:p w:rsidR="00664DEA" w:rsidRDefault="00664DEA" w:rsidP="00664DEA">
            <w:pPr>
              <w:pStyle w:val="ac"/>
              <w:ind w:left="0"/>
              <w:jc w:val="both"/>
              <w:rPr>
                <w:sz w:val="24"/>
              </w:rPr>
            </w:pPr>
            <w:r w:rsidRPr="00977FA6">
              <w:rPr>
                <w:sz w:val="24"/>
              </w:rPr>
              <w:t>統計學</w:t>
            </w:r>
          </w:p>
          <w:p w:rsidR="00664DEA" w:rsidRPr="00CC0B62" w:rsidRDefault="00664DEA" w:rsidP="00664DEA">
            <w:pPr>
              <w:pStyle w:val="ac"/>
              <w:ind w:left="0"/>
              <w:jc w:val="both"/>
              <w:rPr>
                <w:sz w:val="24"/>
              </w:rPr>
            </w:pPr>
            <w:r w:rsidRPr="005F1F69">
              <w:rPr>
                <w:sz w:val="24"/>
              </w:rPr>
              <w:t>Statistics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single" w:sz="4" w:space="0" w:color="auto"/>
            </w:tcBorders>
            <w:vAlign w:val="center"/>
          </w:tcPr>
          <w:p w:rsidR="00664DEA" w:rsidRDefault="00664DEA" w:rsidP="00664DEA">
            <w:pPr>
              <w:pStyle w:val="ac"/>
              <w:ind w:left="0"/>
              <w:jc w:val="both"/>
              <w:rPr>
                <w:sz w:val="24"/>
              </w:rPr>
            </w:pPr>
            <w:r w:rsidRPr="00977FA6">
              <w:rPr>
                <w:sz w:val="24"/>
              </w:rPr>
              <w:t>會計學</w:t>
            </w:r>
          </w:p>
          <w:p w:rsidR="00664DEA" w:rsidRPr="00CC0B62" w:rsidRDefault="00664DEA" w:rsidP="00664DEA">
            <w:pPr>
              <w:pStyle w:val="ac"/>
              <w:ind w:left="0"/>
              <w:jc w:val="both"/>
              <w:rPr>
                <w:sz w:val="24"/>
              </w:rPr>
            </w:pPr>
            <w:r w:rsidRPr="005F1F69">
              <w:rPr>
                <w:sz w:val="24"/>
              </w:rPr>
              <w:t>Accounting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CC0B62" w:rsidRDefault="00664DEA" w:rsidP="00664DEA">
            <w:pPr>
              <w:pStyle w:val="ac"/>
              <w:spacing w:line="300" w:lineRule="exact"/>
              <w:ind w:left="0"/>
              <w:jc w:val="distribute"/>
              <w:rPr>
                <w:b/>
                <w:sz w:val="24"/>
              </w:rPr>
            </w:pPr>
            <w:r w:rsidRPr="00CC0B62">
              <w:rPr>
                <w:b/>
                <w:kern w:val="0"/>
                <w:sz w:val="24"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專業必修</w:t>
            </w:r>
          </w:p>
        </w:tc>
        <w:tc>
          <w:tcPr>
            <w:tcW w:w="3077" w:type="dxa"/>
            <w:tcBorders>
              <w:top w:val="double" w:sz="4" w:space="0" w:color="auto"/>
            </w:tcBorders>
          </w:tcPr>
          <w:p w:rsidR="00664DEA" w:rsidRDefault="00664DEA" w:rsidP="00664DEA">
            <w:pPr>
              <w:spacing w:line="300" w:lineRule="exact"/>
              <w:rPr>
                <w:rFonts w:eastAsia="標楷體"/>
                <w:color w:val="000000"/>
              </w:rPr>
            </w:pPr>
            <w:r w:rsidRPr="00977FA6">
              <w:rPr>
                <w:rFonts w:eastAsia="標楷體"/>
                <w:color w:val="000000"/>
              </w:rPr>
              <w:t>服務管理</w:t>
            </w:r>
          </w:p>
          <w:p w:rsidR="00664DEA" w:rsidRPr="00977FA6" w:rsidRDefault="00664DEA" w:rsidP="00664DEA">
            <w:pPr>
              <w:spacing w:line="300" w:lineRule="exact"/>
              <w:rPr>
                <w:rFonts w:eastAsia="標楷體"/>
                <w:color w:val="000000"/>
              </w:rPr>
            </w:pPr>
            <w:r w:rsidRPr="005F1F69">
              <w:rPr>
                <w:rFonts w:eastAsia="標楷體"/>
                <w:color w:val="000000"/>
              </w:rPr>
              <w:t>Service Management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77FA6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77FA6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Pr="00D163FD" w:rsidRDefault="00664DEA" w:rsidP="00664DEA">
            <w:pPr>
              <w:rPr>
                <w:rFonts w:eastAsia="標楷體"/>
              </w:rPr>
            </w:pPr>
            <w:r w:rsidRPr="00D163FD">
              <w:rPr>
                <w:rFonts w:eastAsia="標楷體"/>
              </w:rPr>
              <w:t>戶外休閒運動</w:t>
            </w:r>
          </w:p>
          <w:p w:rsidR="00664DEA" w:rsidRPr="00D163FD" w:rsidRDefault="00664DEA" w:rsidP="00664DEA">
            <w:pPr>
              <w:rPr>
                <w:rFonts w:eastAsia="標楷體"/>
              </w:rPr>
            </w:pPr>
            <w:r w:rsidRPr="00D163FD">
              <w:rPr>
                <w:rFonts w:eastAsia="標楷體"/>
              </w:rPr>
              <w:t>Recreational Sports</w:t>
            </w:r>
          </w:p>
        </w:tc>
        <w:tc>
          <w:tcPr>
            <w:tcW w:w="709" w:type="dxa"/>
            <w:vAlign w:val="center"/>
          </w:tcPr>
          <w:p w:rsidR="00664DEA" w:rsidRPr="00D163FD" w:rsidRDefault="00664DEA" w:rsidP="00664DEA">
            <w:pPr>
              <w:jc w:val="center"/>
              <w:rPr>
                <w:rFonts w:eastAsia="標楷體"/>
              </w:rPr>
            </w:pPr>
            <w:r w:rsidRPr="00D163FD">
              <w:rPr>
                <w:rFonts w:eastAsia="標楷體"/>
              </w:rPr>
              <w:t>3</w:t>
            </w:r>
          </w:p>
        </w:tc>
        <w:tc>
          <w:tcPr>
            <w:tcW w:w="708" w:type="dxa"/>
            <w:vAlign w:val="center"/>
          </w:tcPr>
          <w:p w:rsidR="00664DEA" w:rsidRPr="00D163FD" w:rsidRDefault="00664DEA" w:rsidP="00664DEA">
            <w:pPr>
              <w:jc w:val="center"/>
              <w:rPr>
                <w:rFonts w:eastAsia="標楷體"/>
              </w:rPr>
            </w:pPr>
            <w:r w:rsidRPr="00D163FD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664DEA" w:rsidRPr="00977FA6" w:rsidRDefault="00664DEA" w:rsidP="00664DEA">
            <w:pPr>
              <w:rPr>
                <w:rFonts w:eastAsia="標楷體"/>
              </w:rPr>
            </w:pPr>
            <w:r w:rsidRPr="00977FA6">
              <w:rPr>
                <w:rFonts w:eastAsia="標楷體"/>
              </w:rPr>
              <w:t>市場調查方法</w:t>
            </w:r>
          </w:p>
          <w:p w:rsidR="00664DEA" w:rsidRPr="00977FA6" w:rsidRDefault="00664DEA" w:rsidP="00664DEA">
            <w:pPr>
              <w:rPr>
                <w:rFonts w:eastAsia="標楷體"/>
              </w:rPr>
            </w:pPr>
            <w:r w:rsidRPr="00977FA6">
              <w:rPr>
                <w:rFonts w:eastAsia="標楷體"/>
              </w:rPr>
              <w:t>Market Research Methods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664DEA" w:rsidRDefault="00664DEA" w:rsidP="00664DEA">
            <w:pPr>
              <w:spacing w:line="300" w:lineRule="exact"/>
              <w:rPr>
                <w:rFonts w:eastAsia="標楷體"/>
                <w:color w:val="000000"/>
              </w:rPr>
            </w:pPr>
            <w:r w:rsidRPr="00977FA6">
              <w:rPr>
                <w:rFonts w:eastAsia="標楷體"/>
                <w:color w:val="000000"/>
              </w:rPr>
              <w:t>休閒健康導論</w:t>
            </w:r>
          </w:p>
          <w:p w:rsidR="00664DEA" w:rsidRPr="00D163FD" w:rsidRDefault="00664DEA" w:rsidP="00664DEA">
            <w:pPr>
              <w:spacing w:line="300" w:lineRule="exact"/>
              <w:rPr>
                <w:rFonts w:eastAsia="標楷體"/>
              </w:rPr>
            </w:pPr>
            <w:r w:rsidRPr="00C80831">
              <w:rPr>
                <w:rFonts w:eastAsia="標楷體"/>
                <w:color w:val="000000"/>
              </w:rPr>
              <w:t>Introduction to Leisure Health</w:t>
            </w:r>
          </w:p>
        </w:tc>
        <w:tc>
          <w:tcPr>
            <w:tcW w:w="709" w:type="dxa"/>
            <w:vAlign w:val="center"/>
          </w:tcPr>
          <w:p w:rsidR="00664DEA" w:rsidRPr="00D163FD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664DEA" w:rsidRPr="00D163FD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D163FD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163FD">
              <w:rPr>
                <w:rFonts w:eastAsia="標楷體"/>
              </w:rPr>
              <w:t>2</w:t>
            </w:r>
          </w:p>
        </w:tc>
        <w:tc>
          <w:tcPr>
            <w:tcW w:w="709" w:type="dxa"/>
            <w:vAlign w:val="center"/>
          </w:tcPr>
          <w:p w:rsidR="00664DEA" w:rsidRPr="00D163FD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D163FD">
              <w:rPr>
                <w:rFonts w:eastAsia="標楷體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D163FD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D163FD" w:rsidRDefault="00664DEA" w:rsidP="00664DE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664DEA" w:rsidRDefault="00664DEA" w:rsidP="00664DEA">
            <w:pPr>
              <w:spacing w:line="300" w:lineRule="exact"/>
              <w:rPr>
                <w:rFonts w:eastAsia="標楷體"/>
                <w:color w:val="000000"/>
              </w:rPr>
            </w:pPr>
            <w:r w:rsidRPr="00977FA6">
              <w:rPr>
                <w:rFonts w:eastAsia="標楷體"/>
                <w:color w:val="000000"/>
              </w:rPr>
              <w:t>休閒設施管理</w:t>
            </w:r>
          </w:p>
          <w:p w:rsidR="00664DEA" w:rsidRPr="00977FA6" w:rsidRDefault="00664DEA" w:rsidP="00664DEA">
            <w:pPr>
              <w:spacing w:line="300" w:lineRule="exact"/>
              <w:rPr>
                <w:rFonts w:eastAsia="標楷體"/>
                <w:color w:val="000000"/>
              </w:rPr>
            </w:pPr>
            <w:r w:rsidRPr="005F1F69">
              <w:rPr>
                <w:rFonts w:eastAsia="標楷體"/>
                <w:color w:val="000000"/>
              </w:rPr>
              <w:t>Recreational Facilities Management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64DEA" w:rsidRPr="00977FA6" w:rsidRDefault="00664DEA" w:rsidP="00664DEA">
            <w:pPr>
              <w:spacing w:line="300" w:lineRule="exact"/>
              <w:ind w:leftChars="-23" w:left="-55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77FA6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pacing w:line="300" w:lineRule="exact"/>
              <w:ind w:leftChars="-23" w:left="-55"/>
              <w:jc w:val="center"/>
              <w:rPr>
                <w:rFonts w:eastAsia="標楷體"/>
                <w:color w:val="000000"/>
              </w:rPr>
            </w:pPr>
            <w:r w:rsidRPr="00977FA6">
              <w:rPr>
                <w:rFonts w:eastAsia="標楷體"/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CC0B62" w:rsidRDefault="00664DEA" w:rsidP="00664DEA">
            <w:pPr>
              <w:pStyle w:val="ac"/>
              <w:spacing w:line="300" w:lineRule="exact"/>
              <w:ind w:left="0"/>
              <w:jc w:val="distribute"/>
              <w:rPr>
                <w:b/>
                <w:sz w:val="24"/>
              </w:rPr>
            </w:pPr>
            <w:r w:rsidRPr="00CC0B62">
              <w:rPr>
                <w:b/>
                <w:sz w:val="24"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專業選修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664DEA" w:rsidRPr="00E355FF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E355FF">
              <w:rPr>
                <w:rFonts w:eastAsia="標楷體"/>
              </w:rPr>
              <w:t>運動傷害與防護</w:t>
            </w:r>
          </w:p>
          <w:p w:rsidR="00664DEA" w:rsidRPr="00E355FF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E355FF">
              <w:rPr>
                <w:rFonts w:eastAsia="標楷體"/>
              </w:rPr>
              <w:t>Athletic Training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592D04" w:rsidRDefault="00664DEA" w:rsidP="00664DE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592D04" w:rsidRDefault="00664DEA" w:rsidP="00664DE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592D04" w:rsidRDefault="00664DEA" w:rsidP="00664DE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Pr="00977FA6" w:rsidRDefault="00664DEA" w:rsidP="00664DEA">
            <w:pPr>
              <w:pStyle w:val="ac"/>
              <w:ind w:left="0"/>
              <w:rPr>
                <w:sz w:val="24"/>
              </w:rPr>
            </w:pPr>
            <w:r w:rsidRPr="00977FA6">
              <w:rPr>
                <w:sz w:val="24"/>
              </w:rPr>
              <w:t>節慶與會議規劃</w:t>
            </w:r>
          </w:p>
          <w:p w:rsidR="00664DEA" w:rsidRPr="00CC0B62" w:rsidRDefault="00664DEA" w:rsidP="00664DEA">
            <w:pPr>
              <w:pStyle w:val="ac"/>
              <w:ind w:left="0"/>
              <w:rPr>
                <w:b/>
                <w:sz w:val="24"/>
              </w:rPr>
            </w:pPr>
            <w:r w:rsidRPr="005F1F69">
              <w:rPr>
                <w:sz w:val="24"/>
              </w:rPr>
              <w:t>Events, Festivals and MICEs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592D04" w:rsidRDefault="00664DEA" w:rsidP="00664DE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592D04" w:rsidRDefault="00664DEA" w:rsidP="00664DE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592D04" w:rsidRDefault="00664DEA" w:rsidP="00664DE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Default="00664DEA" w:rsidP="00664DEA">
            <w:pPr>
              <w:spacing w:line="300" w:lineRule="exact"/>
              <w:rPr>
                <w:rFonts w:eastAsia="標楷體"/>
                <w:color w:val="000000"/>
              </w:rPr>
            </w:pPr>
            <w:r w:rsidRPr="00977FA6">
              <w:rPr>
                <w:rFonts w:eastAsia="標楷體"/>
                <w:color w:val="000000"/>
              </w:rPr>
              <w:t>健康有氧運動指導</w:t>
            </w:r>
          </w:p>
          <w:p w:rsidR="00664DEA" w:rsidRPr="00E355FF" w:rsidRDefault="00664DEA" w:rsidP="00664DEA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Healthy 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 xml:space="preserve">erobic </w:t>
            </w:r>
            <w:r>
              <w:rPr>
                <w:rFonts w:eastAsia="標楷體" w:hint="eastAsia"/>
                <w:color w:val="000000"/>
              </w:rPr>
              <w:t>E</w:t>
            </w:r>
            <w:r w:rsidRPr="005F1F69">
              <w:rPr>
                <w:rFonts w:eastAsia="標楷體"/>
                <w:color w:val="000000"/>
              </w:rPr>
              <w:t>xercise</w:t>
            </w:r>
            <w:r>
              <w:rPr>
                <w:rFonts w:eastAsia="標楷體" w:hint="eastAsia"/>
                <w:color w:val="000000"/>
              </w:rPr>
              <w:t xml:space="preserve"> Instruction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592D04" w:rsidRDefault="00664DEA" w:rsidP="00664DE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592D04" w:rsidRDefault="00664DEA" w:rsidP="00664DE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592D04" w:rsidRDefault="00664DEA" w:rsidP="00664DE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spacing w:line="3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300" w:lineRule="exact"/>
              <w:jc w:val="distribute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</w:tr>
    </w:tbl>
    <w:p w:rsidR="00664DEA" w:rsidRPr="00977FA6" w:rsidRDefault="00664DEA" w:rsidP="00664DEA">
      <w:pPr>
        <w:rPr>
          <w:rFonts w:eastAsia="標楷體"/>
        </w:rPr>
      </w:pPr>
    </w:p>
    <w:p w:rsidR="00664DEA" w:rsidRPr="00977FA6" w:rsidRDefault="00664DEA" w:rsidP="00664DEA">
      <w:pPr>
        <w:rPr>
          <w:rFonts w:eastAsia="標楷體"/>
        </w:rPr>
      </w:pPr>
      <w:r w:rsidRPr="00977FA6">
        <w:rPr>
          <w:rFonts w:eastAsia="標楷體"/>
        </w:rPr>
        <w:br w:type="page"/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3077"/>
        <w:gridCol w:w="709"/>
        <w:gridCol w:w="708"/>
        <w:gridCol w:w="709"/>
        <w:gridCol w:w="709"/>
        <w:gridCol w:w="708"/>
        <w:gridCol w:w="709"/>
        <w:gridCol w:w="766"/>
      </w:tblGrid>
      <w:tr w:rsidR="00664DEA" w:rsidRPr="00977FA6" w:rsidTr="00664DEA">
        <w:trPr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lastRenderedPageBreak/>
              <w:t>類別</w:t>
            </w:r>
          </w:p>
        </w:tc>
        <w:tc>
          <w:tcPr>
            <w:tcW w:w="30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課程中文名稱</w:t>
            </w:r>
            <w:r w:rsidRPr="00977FA6">
              <w:rPr>
                <w:rFonts w:eastAsia="標楷體"/>
              </w:rPr>
              <w:t xml:space="preserve"> / </w:t>
            </w:r>
            <w:r w:rsidRPr="00977FA6">
              <w:rPr>
                <w:rFonts w:eastAsia="標楷體"/>
              </w:rPr>
              <w:t>英文名稱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三上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三下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雙主修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輔系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學分學程</w:t>
            </w:r>
          </w:p>
        </w:tc>
      </w:tr>
      <w:tr w:rsidR="00664DEA" w:rsidRPr="00977FA6" w:rsidTr="00664DEA">
        <w:trPr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學分數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上課</w:t>
            </w:r>
          </w:p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時數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學分數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上課</w:t>
            </w:r>
          </w:p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時數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525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院必修</w:t>
            </w:r>
          </w:p>
        </w:tc>
        <w:tc>
          <w:tcPr>
            <w:tcW w:w="30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DEA" w:rsidRDefault="00664DEA" w:rsidP="00664DEA">
            <w:pPr>
              <w:pStyle w:val="ac"/>
              <w:ind w:left="0"/>
              <w:jc w:val="both"/>
              <w:rPr>
                <w:sz w:val="24"/>
              </w:rPr>
            </w:pPr>
            <w:r w:rsidRPr="00977FA6">
              <w:rPr>
                <w:sz w:val="24"/>
              </w:rPr>
              <w:t>企業倫理</w:t>
            </w:r>
          </w:p>
          <w:p w:rsidR="00664DEA" w:rsidRPr="00CC0B62" w:rsidRDefault="00664DEA" w:rsidP="00664DEA">
            <w:pPr>
              <w:pStyle w:val="ac"/>
              <w:ind w:left="0"/>
              <w:jc w:val="both"/>
              <w:rPr>
                <w:sz w:val="24"/>
              </w:rPr>
            </w:pPr>
            <w:r w:rsidRPr="005F1F69">
              <w:rPr>
                <w:sz w:val="24"/>
              </w:rPr>
              <w:t>Corporate Ethics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525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664DEA" w:rsidRPr="00CC0B62" w:rsidRDefault="00664DEA" w:rsidP="00664DEA">
            <w:pPr>
              <w:pStyle w:val="ac"/>
              <w:ind w:left="0"/>
              <w:jc w:val="distribute"/>
              <w:rPr>
                <w:b/>
                <w:sz w:val="24"/>
              </w:rPr>
            </w:pPr>
            <w:r w:rsidRPr="00CC0B62">
              <w:rPr>
                <w:b/>
                <w:sz w:val="24"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2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專業必修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664DEA" w:rsidRDefault="00664DEA" w:rsidP="00664DEA">
            <w:pPr>
              <w:pStyle w:val="ac"/>
              <w:ind w:left="0"/>
              <w:jc w:val="both"/>
              <w:rPr>
                <w:sz w:val="24"/>
              </w:rPr>
            </w:pPr>
            <w:r w:rsidRPr="00977FA6">
              <w:rPr>
                <w:sz w:val="24"/>
              </w:rPr>
              <w:t>應用外語</w:t>
            </w:r>
          </w:p>
          <w:p w:rsidR="00664DEA" w:rsidRPr="00CC0B62" w:rsidRDefault="00664DEA" w:rsidP="00664DEA">
            <w:pPr>
              <w:pStyle w:val="ac"/>
              <w:ind w:left="0"/>
              <w:jc w:val="both"/>
              <w:rPr>
                <w:sz w:val="24"/>
              </w:rPr>
            </w:pPr>
            <w:r w:rsidRPr="005F1F69">
              <w:rPr>
                <w:sz w:val="24"/>
              </w:rPr>
              <w:t>Foreign Language Speaking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664DEA" w:rsidRPr="00977FA6" w:rsidRDefault="00664DEA" w:rsidP="00664DEA">
            <w:pPr>
              <w:rPr>
                <w:rFonts w:eastAsia="標楷體"/>
              </w:rPr>
            </w:pPr>
            <w:r w:rsidRPr="00977FA6">
              <w:rPr>
                <w:rFonts w:eastAsia="標楷體"/>
              </w:rPr>
              <w:t>專案管理</w:t>
            </w:r>
          </w:p>
          <w:p w:rsidR="00664DEA" w:rsidRPr="00977FA6" w:rsidRDefault="00664DEA" w:rsidP="00664DEA">
            <w:pPr>
              <w:rPr>
                <w:rFonts w:eastAsia="標楷體"/>
              </w:rPr>
            </w:pPr>
            <w:r w:rsidRPr="00977FA6">
              <w:rPr>
                <w:rFonts w:eastAsia="標楷體"/>
              </w:rPr>
              <w:t>Project Management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8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664DEA" w:rsidRPr="00421C2D" w:rsidRDefault="00664DEA" w:rsidP="00664DEA">
            <w:pPr>
              <w:rPr>
                <w:rFonts w:eastAsia="標楷體"/>
              </w:rPr>
            </w:pPr>
            <w:r w:rsidRPr="00421C2D">
              <w:rPr>
                <w:rFonts w:eastAsia="標楷體"/>
              </w:rPr>
              <w:t>公眾講演與自我表達</w:t>
            </w:r>
          </w:p>
          <w:p w:rsidR="00664DEA" w:rsidRPr="00421C2D" w:rsidRDefault="00664DEA" w:rsidP="00664DEA">
            <w:pPr>
              <w:rPr>
                <w:rFonts w:eastAsia="標楷體"/>
              </w:rPr>
            </w:pPr>
            <w:r w:rsidRPr="00421C2D">
              <w:rPr>
                <w:rFonts w:eastAsia="標楷體"/>
              </w:rPr>
              <w:t>Public Speaking and Self-expression</w:t>
            </w:r>
          </w:p>
        </w:tc>
        <w:tc>
          <w:tcPr>
            <w:tcW w:w="709" w:type="dxa"/>
            <w:vAlign w:val="center"/>
          </w:tcPr>
          <w:p w:rsidR="00664DEA" w:rsidRPr="00421C2D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421C2D">
              <w:rPr>
                <w:rFonts w:eastAsia="標楷體"/>
              </w:rPr>
              <w:t>2</w:t>
            </w:r>
          </w:p>
        </w:tc>
        <w:tc>
          <w:tcPr>
            <w:tcW w:w="708" w:type="dxa"/>
            <w:vAlign w:val="center"/>
          </w:tcPr>
          <w:p w:rsidR="00664DEA" w:rsidRPr="00421C2D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421C2D">
              <w:rPr>
                <w:rFonts w:eastAsia="標楷體"/>
              </w:rPr>
              <w:t>2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Pr="00B9182C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B9182C">
              <w:rPr>
                <w:rFonts w:eastAsia="標楷體"/>
              </w:rPr>
              <w:t>解說服務</w:t>
            </w:r>
          </w:p>
          <w:p w:rsidR="00664DEA" w:rsidRPr="00B9182C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B9182C">
              <w:rPr>
                <w:rFonts w:eastAsia="標楷體"/>
              </w:rPr>
              <w:t>Interpretive Services</w:t>
            </w:r>
          </w:p>
        </w:tc>
        <w:tc>
          <w:tcPr>
            <w:tcW w:w="709" w:type="dxa"/>
            <w:vAlign w:val="center"/>
          </w:tcPr>
          <w:p w:rsidR="00664DEA" w:rsidRPr="00B9182C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664DEA" w:rsidRPr="00B9182C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B9182C" w:rsidRDefault="00664DEA" w:rsidP="00664DEA">
            <w:pPr>
              <w:jc w:val="center"/>
              <w:rPr>
                <w:rFonts w:eastAsia="標楷體"/>
              </w:rPr>
            </w:pPr>
            <w:r w:rsidRPr="00B9182C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664DEA" w:rsidRPr="00B9182C" w:rsidRDefault="00664DEA" w:rsidP="00664DEA">
            <w:pPr>
              <w:jc w:val="center"/>
              <w:rPr>
                <w:rFonts w:eastAsia="標楷體"/>
              </w:rPr>
            </w:pPr>
            <w:r w:rsidRPr="00B9182C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664DEA" w:rsidRDefault="00664DEA" w:rsidP="00664DEA">
            <w:pPr>
              <w:rPr>
                <w:rFonts w:eastAsia="標楷體"/>
              </w:rPr>
            </w:pPr>
            <w:r w:rsidRPr="00977FA6">
              <w:rPr>
                <w:rFonts w:eastAsia="標楷體"/>
              </w:rPr>
              <w:t>行銷管理</w:t>
            </w:r>
          </w:p>
          <w:p w:rsidR="00664DEA" w:rsidRPr="00977FA6" w:rsidRDefault="00664DEA" w:rsidP="00664DEA">
            <w:pPr>
              <w:rPr>
                <w:rFonts w:eastAsia="標楷體"/>
              </w:rPr>
            </w:pPr>
            <w:r w:rsidRPr="005F1F69">
              <w:rPr>
                <w:rFonts w:eastAsia="標楷體"/>
              </w:rPr>
              <w:t>Marketing Management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B9182C" w:rsidRDefault="00664DEA" w:rsidP="00664DE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shd w:val="clear" w:color="auto" w:fill="BFBFBF"/>
            <w:vAlign w:val="center"/>
          </w:tcPr>
          <w:p w:rsidR="00664DEA" w:rsidRPr="00CC0B62" w:rsidRDefault="00664DEA" w:rsidP="00664DEA">
            <w:pPr>
              <w:pStyle w:val="ac"/>
              <w:ind w:left="0"/>
              <w:jc w:val="distribute"/>
              <w:rPr>
                <w:b/>
                <w:sz w:val="24"/>
              </w:rPr>
            </w:pPr>
            <w:r w:rsidRPr="00CC0B62">
              <w:rPr>
                <w:b/>
                <w:sz w:val="24"/>
              </w:rPr>
              <w:t>小計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專業選修模組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664DEA" w:rsidRPr="00CA71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專題製作</w:t>
            </w:r>
            <w:r w:rsidRPr="00CA71A6">
              <w:rPr>
                <w:rFonts w:eastAsia="標楷體"/>
              </w:rPr>
              <w:t>(</w:t>
            </w:r>
            <w:r w:rsidRPr="00CA71A6">
              <w:rPr>
                <w:rFonts w:eastAsia="標楷體"/>
              </w:rPr>
              <w:t>一</w:t>
            </w:r>
            <w:r w:rsidRPr="00CA71A6">
              <w:rPr>
                <w:rFonts w:eastAsia="標楷體"/>
              </w:rPr>
              <w:t>)</w:t>
            </w:r>
          </w:p>
          <w:p w:rsidR="00664DEA" w:rsidRPr="00CA71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Special Problem (I)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Pr="00CA71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 w:hint="eastAsia"/>
              </w:rPr>
              <w:t>微電影製作</w:t>
            </w:r>
          </w:p>
          <w:p w:rsidR="00664DEA" w:rsidRPr="00CA71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Micro Movie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 w:hint="eastAsia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Pr="00CA71A6" w:rsidRDefault="00664DEA" w:rsidP="00664DEA">
            <w:pPr>
              <w:rPr>
                <w:rFonts w:eastAsia="標楷體"/>
              </w:rPr>
            </w:pPr>
            <w:r w:rsidRPr="00CA71A6">
              <w:rPr>
                <w:rFonts w:eastAsia="標楷體"/>
              </w:rPr>
              <w:t>健康體適能</w:t>
            </w:r>
          </w:p>
          <w:p w:rsidR="00664DEA" w:rsidRPr="00CA71A6" w:rsidRDefault="00664DEA" w:rsidP="00664DEA">
            <w:pPr>
              <w:spacing w:line="300" w:lineRule="exact"/>
              <w:rPr>
                <w:rFonts w:eastAsia="標楷體"/>
              </w:rPr>
            </w:pPr>
            <w:r w:rsidRPr="00CA71A6">
              <w:rPr>
                <w:rFonts w:eastAsia="標楷體"/>
              </w:rPr>
              <w:t>Health and Physical Fitness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Pr="00CA71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社區營造</w:t>
            </w:r>
          </w:p>
          <w:p w:rsidR="00664DEA" w:rsidRPr="00CA71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Community</w:t>
            </w:r>
            <w:r w:rsidR="00220108" w:rsidRPr="00CA71A6">
              <w:rPr>
                <w:rFonts w:eastAsia="標楷體" w:hint="eastAsia"/>
              </w:rPr>
              <w:t xml:space="preserve">　</w:t>
            </w:r>
            <w:r w:rsidR="00220108" w:rsidRPr="00CA71A6">
              <w:rPr>
                <w:rFonts w:eastAsia="標楷體" w:hint="eastAsia"/>
              </w:rPr>
              <w:t>Development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CA71A6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71A6" w:rsidRPr="00977FA6" w:rsidRDefault="00CA71A6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CA71A6" w:rsidRPr="00CA71A6" w:rsidRDefault="00CA71A6" w:rsidP="008C3E4C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 w:hint="eastAsia"/>
              </w:rPr>
              <w:t>戶外活動實務</w:t>
            </w:r>
          </w:p>
          <w:p w:rsidR="00CA71A6" w:rsidRPr="00CA71A6" w:rsidRDefault="00CA71A6" w:rsidP="008C3E4C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 w:hint="eastAsia"/>
              </w:rPr>
              <w:t>Practical Outdoor Sport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1A6" w:rsidRPr="00CA71A6" w:rsidRDefault="00CA71A6" w:rsidP="008C3E4C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8C3E4C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8C3E4C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E355FF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</w:rPr>
            </w:pPr>
          </w:p>
        </w:tc>
      </w:tr>
      <w:tr w:rsidR="00CA71A6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71A6" w:rsidRPr="00977FA6" w:rsidRDefault="00CA71A6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CA71A6" w:rsidRPr="00CA71A6" w:rsidRDefault="00CA71A6" w:rsidP="00B93260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水域遊憩活動</w:t>
            </w:r>
          </w:p>
          <w:p w:rsidR="00CA71A6" w:rsidRPr="00CA71A6" w:rsidRDefault="00CA71A6" w:rsidP="00B93260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Aquatic Recreation and Sports Activities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1A6" w:rsidRPr="00CA71A6" w:rsidRDefault="00CA71A6" w:rsidP="00B93260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B93260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B93260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B93260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E355FF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</w:rPr>
            </w:pPr>
          </w:p>
        </w:tc>
      </w:tr>
      <w:tr w:rsidR="00CA71A6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71A6" w:rsidRPr="00977FA6" w:rsidRDefault="00CA71A6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CA71A6" w:rsidRPr="00CA71A6" w:rsidRDefault="00CA71A6" w:rsidP="00664DEA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專題製作</w:t>
            </w:r>
            <w:r w:rsidRPr="00CA71A6">
              <w:rPr>
                <w:rFonts w:eastAsia="標楷體"/>
              </w:rPr>
              <w:t>(</w:t>
            </w:r>
            <w:r w:rsidRPr="00CA71A6">
              <w:rPr>
                <w:rFonts w:eastAsia="標楷體"/>
              </w:rPr>
              <w:t>二</w:t>
            </w:r>
            <w:r w:rsidRPr="00CA71A6">
              <w:rPr>
                <w:rFonts w:eastAsia="標楷體"/>
              </w:rPr>
              <w:t>)</w:t>
            </w:r>
          </w:p>
          <w:p w:rsidR="00CA71A6" w:rsidRPr="00CA71A6" w:rsidRDefault="00CA71A6" w:rsidP="00664DEA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Special Problem (II)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E355FF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</w:rPr>
            </w:pPr>
          </w:p>
        </w:tc>
      </w:tr>
      <w:tr w:rsidR="00CA71A6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71A6" w:rsidRPr="00977FA6" w:rsidRDefault="00CA71A6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CA71A6" w:rsidRPr="00CA71A6" w:rsidRDefault="00CA71A6" w:rsidP="00664DEA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運動處方</w:t>
            </w:r>
          </w:p>
          <w:p w:rsidR="00CA71A6" w:rsidRPr="00CA71A6" w:rsidRDefault="00CA71A6" w:rsidP="00664DEA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Exercise Prescription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E355FF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</w:rPr>
            </w:pPr>
          </w:p>
        </w:tc>
      </w:tr>
      <w:tr w:rsidR="00CA71A6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71A6" w:rsidRPr="00977FA6" w:rsidRDefault="00CA71A6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CA71A6" w:rsidRPr="00CA71A6" w:rsidRDefault="00CA71A6" w:rsidP="00664DEA">
            <w:pPr>
              <w:rPr>
                <w:rFonts w:eastAsia="標楷體"/>
              </w:rPr>
            </w:pPr>
            <w:r w:rsidRPr="00CA71A6">
              <w:rPr>
                <w:rFonts w:eastAsia="標楷體"/>
              </w:rPr>
              <w:t>多元遊憩活動設計</w:t>
            </w:r>
          </w:p>
          <w:p w:rsidR="00CA71A6" w:rsidRPr="00CA71A6" w:rsidRDefault="00CA71A6" w:rsidP="00664DEA">
            <w:pPr>
              <w:rPr>
                <w:rFonts w:eastAsia="標楷體"/>
              </w:rPr>
            </w:pPr>
            <w:r w:rsidRPr="00CA71A6">
              <w:rPr>
                <w:rFonts w:eastAsia="標楷體"/>
              </w:rPr>
              <w:t>Recreation Program Design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E355FF" w:rsidRDefault="00CA71A6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</w:rPr>
            </w:pPr>
          </w:p>
        </w:tc>
      </w:tr>
      <w:tr w:rsidR="00CA71A6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71A6" w:rsidRPr="00977FA6" w:rsidRDefault="00CA71A6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CA71A6" w:rsidRPr="00CA71A6" w:rsidRDefault="00CA71A6" w:rsidP="00664DEA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博弈產業概論</w:t>
            </w:r>
          </w:p>
          <w:p w:rsidR="00CA71A6" w:rsidRPr="00CA71A6" w:rsidRDefault="00CA71A6" w:rsidP="00664DEA">
            <w:pPr>
              <w:adjustRightInd w:val="0"/>
              <w:snapToGrid w:val="0"/>
              <w:rPr>
                <w:rFonts w:eastAsia="標楷體"/>
              </w:rPr>
            </w:pPr>
            <w:r w:rsidRPr="00CA71A6">
              <w:rPr>
                <w:rFonts w:eastAsia="標楷體"/>
              </w:rPr>
              <w:t>Casinos and Gambling Industry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E355FF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</w:rPr>
            </w:pPr>
          </w:p>
        </w:tc>
      </w:tr>
      <w:tr w:rsidR="00CA71A6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71A6" w:rsidRPr="00977FA6" w:rsidRDefault="00CA71A6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shd w:val="clear" w:color="auto" w:fill="A6A6A6"/>
            <w:vAlign w:val="center"/>
          </w:tcPr>
          <w:p w:rsidR="00CA71A6" w:rsidRPr="00977FA6" w:rsidRDefault="00CA71A6" w:rsidP="00664DEA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小計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  <w:b/>
              </w:rPr>
            </w:pPr>
            <w:r w:rsidRPr="00CA71A6">
              <w:rPr>
                <w:rFonts w:eastAsia="標楷體"/>
                <w:b/>
              </w:rPr>
              <w:t>1</w:t>
            </w:r>
            <w:r w:rsidRPr="00CA71A6">
              <w:rPr>
                <w:rFonts w:eastAsia="標楷體" w:hint="eastAsia"/>
                <w:b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A71A6" w:rsidRPr="00CA71A6" w:rsidRDefault="00CA71A6" w:rsidP="00664DEA">
            <w:pPr>
              <w:jc w:val="center"/>
              <w:rPr>
                <w:rFonts w:eastAsia="標楷體"/>
                <w:b/>
              </w:rPr>
            </w:pPr>
            <w:r w:rsidRPr="00CA71A6">
              <w:rPr>
                <w:rFonts w:eastAsia="標楷體"/>
                <w:b/>
              </w:rPr>
              <w:t>1</w:t>
            </w:r>
            <w:r w:rsidRPr="00CA71A6"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CA71A6" w:rsidRPr="00977FA6" w:rsidRDefault="00CA71A6" w:rsidP="00664DEA">
            <w:pPr>
              <w:jc w:val="center"/>
              <w:rPr>
                <w:rFonts w:eastAsia="標楷體"/>
                <w:b/>
              </w:rPr>
            </w:pPr>
          </w:p>
        </w:tc>
      </w:tr>
      <w:tr w:rsidR="00CA71A6" w:rsidRPr="00977FA6" w:rsidTr="00664DEA">
        <w:trPr>
          <w:trHeight w:val="695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A71A6" w:rsidRPr="00977FA6" w:rsidRDefault="00CA71A6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095" w:type="dxa"/>
            <w:gridSpan w:val="8"/>
            <w:tcBorders>
              <w:right w:val="single" w:sz="18" w:space="0" w:color="auto"/>
            </w:tcBorders>
            <w:vAlign w:val="center"/>
          </w:tcPr>
          <w:p w:rsidR="00CA71A6" w:rsidRPr="00977FA6" w:rsidRDefault="00CA71A6" w:rsidP="00664DEA">
            <w:pPr>
              <w:rPr>
                <w:rFonts w:eastAsia="標楷體"/>
              </w:rPr>
            </w:pPr>
            <w:r w:rsidRPr="00977FA6">
              <w:rPr>
                <w:rFonts w:eastAsia="標楷體"/>
              </w:rPr>
              <w:t>註：本系專題製作分為</w:t>
            </w:r>
            <w:r w:rsidRPr="00977FA6">
              <w:rPr>
                <w:rFonts w:eastAsia="標楷體"/>
              </w:rPr>
              <w:t>(</w:t>
            </w:r>
            <w:r w:rsidRPr="00977FA6">
              <w:rPr>
                <w:rFonts w:eastAsia="標楷體"/>
              </w:rPr>
              <w:t>一</w:t>
            </w:r>
            <w:r w:rsidRPr="00977FA6">
              <w:rPr>
                <w:rFonts w:eastAsia="標楷體"/>
              </w:rPr>
              <w:t>)</w:t>
            </w:r>
            <w:r w:rsidRPr="00977FA6">
              <w:rPr>
                <w:rFonts w:eastAsia="標楷體"/>
              </w:rPr>
              <w:t>、</w:t>
            </w:r>
            <w:r w:rsidRPr="00977FA6">
              <w:rPr>
                <w:rFonts w:eastAsia="標楷體"/>
              </w:rPr>
              <w:t>(</w:t>
            </w:r>
            <w:r w:rsidRPr="00977FA6">
              <w:rPr>
                <w:rFonts w:eastAsia="標楷體"/>
              </w:rPr>
              <w:t>二</w:t>
            </w:r>
            <w:r w:rsidRPr="00977FA6">
              <w:rPr>
                <w:rFonts w:eastAsia="標楷體"/>
              </w:rPr>
              <w:t>)</w:t>
            </w:r>
            <w:r w:rsidRPr="00977FA6">
              <w:rPr>
                <w:rFonts w:eastAsia="標楷體"/>
              </w:rPr>
              <w:t>兩個學期，為連續性必修課程，因此必須專題製作</w:t>
            </w:r>
            <w:r w:rsidRPr="00977FA6">
              <w:rPr>
                <w:rFonts w:eastAsia="標楷體"/>
              </w:rPr>
              <w:t>(</w:t>
            </w:r>
            <w:r w:rsidRPr="00977FA6">
              <w:rPr>
                <w:rFonts w:eastAsia="標楷體"/>
              </w:rPr>
              <w:t>一</w:t>
            </w:r>
            <w:r w:rsidRPr="00977FA6">
              <w:rPr>
                <w:rFonts w:eastAsia="標楷體"/>
              </w:rPr>
              <w:t>)</w:t>
            </w:r>
            <w:r w:rsidRPr="00977FA6">
              <w:rPr>
                <w:rFonts w:eastAsia="標楷體"/>
              </w:rPr>
              <w:t>及格方可繼續修習專題製作</w:t>
            </w:r>
            <w:r w:rsidRPr="00977FA6">
              <w:rPr>
                <w:rFonts w:eastAsia="標楷體"/>
              </w:rPr>
              <w:t>(</w:t>
            </w:r>
            <w:r w:rsidRPr="00977FA6">
              <w:rPr>
                <w:rFonts w:eastAsia="標楷體"/>
              </w:rPr>
              <w:t>二</w:t>
            </w:r>
            <w:r w:rsidRPr="00977FA6">
              <w:rPr>
                <w:rFonts w:eastAsia="標楷體"/>
              </w:rPr>
              <w:t>)</w:t>
            </w:r>
            <w:r w:rsidRPr="00977FA6">
              <w:rPr>
                <w:rFonts w:eastAsia="標楷體"/>
              </w:rPr>
              <w:t>。</w:t>
            </w:r>
          </w:p>
        </w:tc>
      </w:tr>
    </w:tbl>
    <w:p w:rsidR="00664DEA" w:rsidRPr="00977FA6" w:rsidRDefault="00664DEA" w:rsidP="00664DEA">
      <w:pPr>
        <w:rPr>
          <w:rFonts w:eastAsia="標楷體"/>
        </w:rPr>
      </w:pPr>
    </w:p>
    <w:p w:rsidR="00664DEA" w:rsidRPr="00977FA6" w:rsidRDefault="00664DEA" w:rsidP="00664DEA">
      <w:pPr>
        <w:rPr>
          <w:rFonts w:eastAsia="標楷體"/>
        </w:rPr>
      </w:pPr>
      <w:r w:rsidRPr="00977FA6">
        <w:rPr>
          <w:rFonts w:eastAsia="標楷體"/>
        </w:rPr>
        <w:br w:type="page"/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3077"/>
        <w:gridCol w:w="709"/>
        <w:gridCol w:w="708"/>
        <w:gridCol w:w="709"/>
        <w:gridCol w:w="709"/>
        <w:gridCol w:w="708"/>
        <w:gridCol w:w="709"/>
        <w:gridCol w:w="766"/>
      </w:tblGrid>
      <w:tr w:rsidR="00664DEA" w:rsidRPr="00977FA6" w:rsidTr="00664DEA">
        <w:trPr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lastRenderedPageBreak/>
              <w:t>類別</w:t>
            </w:r>
          </w:p>
        </w:tc>
        <w:tc>
          <w:tcPr>
            <w:tcW w:w="30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課程中文名稱</w:t>
            </w:r>
            <w:r w:rsidRPr="00977FA6">
              <w:rPr>
                <w:rFonts w:eastAsia="標楷體"/>
              </w:rPr>
              <w:t xml:space="preserve"> / </w:t>
            </w:r>
            <w:r w:rsidRPr="00977FA6">
              <w:rPr>
                <w:rFonts w:eastAsia="標楷體"/>
              </w:rPr>
              <w:t>英文名稱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四上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四下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雙主修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輔系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學分學程</w:t>
            </w:r>
          </w:p>
        </w:tc>
      </w:tr>
      <w:tr w:rsidR="00664DEA" w:rsidRPr="00977FA6" w:rsidTr="00664DEA">
        <w:trPr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學分數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上課</w:t>
            </w:r>
          </w:p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時數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學分數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上課</w:t>
            </w:r>
          </w:p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時數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專業必修</w:t>
            </w:r>
          </w:p>
        </w:tc>
        <w:tc>
          <w:tcPr>
            <w:tcW w:w="3077" w:type="dxa"/>
            <w:tcBorders>
              <w:top w:val="double" w:sz="4" w:space="0" w:color="auto"/>
            </w:tcBorders>
          </w:tcPr>
          <w:p w:rsidR="00664DEA" w:rsidRDefault="00664DEA" w:rsidP="00664DEA">
            <w:pPr>
              <w:rPr>
                <w:rFonts w:eastAsia="標楷體"/>
              </w:rPr>
            </w:pPr>
            <w:r w:rsidRPr="00977FA6">
              <w:rPr>
                <w:rFonts w:eastAsia="標楷體"/>
              </w:rPr>
              <w:t>遊憩領導</w:t>
            </w:r>
          </w:p>
          <w:p w:rsidR="00664DEA" w:rsidRPr="00E355FF" w:rsidRDefault="00664DEA" w:rsidP="00664DEA">
            <w:pPr>
              <w:rPr>
                <w:rFonts w:eastAsia="標楷體"/>
              </w:rPr>
            </w:pPr>
            <w:r w:rsidRPr="005F1F69">
              <w:rPr>
                <w:rFonts w:eastAsia="標楷體"/>
              </w:rPr>
              <w:t>Recreation Leadership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E355FF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64DEA" w:rsidRPr="00E355FF" w:rsidRDefault="00664DEA" w:rsidP="00664DEA">
            <w:pPr>
              <w:snapToGrid w:val="0"/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E355FF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64DEA" w:rsidRPr="00B9182C" w:rsidRDefault="00664DEA" w:rsidP="00664DEA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977FA6">
              <w:rPr>
                <w:rFonts w:eastAsia="標楷體"/>
              </w:rPr>
              <w:t>休閒活動企劃實務</w:t>
            </w:r>
          </w:p>
          <w:p w:rsidR="00664DEA" w:rsidRPr="00977F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5F1F69">
              <w:rPr>
                <w:rFonts w:eastAsia="標楷體"/>
              </w:rPr>
              <w:t>Practical Recreation Planning</w:t>
            </w:r>
          </w:p>
        </w:tc>
        <w:tc>
          <w:tcPr>
            <w:tcW w:w="709" w:type="dxa"/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3</w:t>
            </w:r>
          </w:p>
        </w:tc>
        <w:tc>
          <w:tcPr>
            <w:tcW w:w="708" w:type="dxa"/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B9182C" w:rsidRDefault="00664DEA" w:rsidP="00664DEA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977FA6">
              <w:rPr>
                <w:rFonts w:eastAsia="標楷體"/>
              </w:rPr>
              <w:t>休閒產業分析</w:t>
            </w:r>
          </w:p>
          <w:p w:rsidR="00664DEA" w:rsidRPr="00977F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977FA6">
              <w:rPr>
                <w:rFonts w:eastAsia="標楷體"/>
              </w:rPr>
              <w:t>Leisure Industry Analysis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664DEA" w:rsidRPr="00977FA6" w:rsidRDefault="00664DEA" w:rsidP="00664DEA">
            <w:pPr>
              <w:rPr>
                <w:rFonts w:eastAsia="標楷體"/>
              </w:rPr>
            </w:pPr>
            <w:r w:rsidRPr="00977FA6">
              <w:rPr>
                <w:rFonts w:eastAsia="標楷體"/>
              </w:rPr>
              <w:t>休閒政策與法規</w:t>
            </w:r>
          </w:p>
          <w:p w:rsidR="00664DEA" w:rsidRPr="00977FA6" w:rsidRDefault="00664DEA" w:rsidP="00664DEA">
            <w:pPr>
              <w:rPr>
                <w:rFonts w:eastAsia="標楷體"/>
              </w:rPr>
            </w:pPr>
            <w:r w:rsidRPr="00977FA6">
              <w:rPr>
                <w:rFonts w:eastAsia="標楷體"/>
              </w:rPr>
              <w:t>Leisure Policy and Regulations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2</w:t>
            </w: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CC0B62" w:rsidRDefault="00664DEA" w:rsidP="00664DEA">
            <w:pPr>
              <w:pStyle w:val="ac"/>
              <w:ind w:left="0"/>
              <w:jc w:val="distribute"/>
              <w:rPr>
                <w:b/>
                <w:sz w:val="24"/>
              </w:rPr>
            </w:pPr>
            <w:r w:rsidRPr="00CC0B62">
              <w:rPr>
                <w:b/>
                <w:sz w:val="24"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snapToGrid w:val="0"/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專業選修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rPr>
                <w:rFonts w:eastAsia="標楷體"/>
              </w:rPr>
            </w:pPr>
            <w:r w:rsidRPr="00977FA6">
              <w:rPr>
                <w:rFonts w:eastAsia="標楷體"/>
              </w:rPr>
              <w:t>自行車遊憩設計</w:t>
            </w:r>
          </w:p>
          <w:p w:rsidR="00664DEA" w:rsidRPr="00977FA6" w:rsidRDefault="00664DEA" w:rsidP="00664DEA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5F1F69">
              <w:rPr>
                <w:rFonts w:eastAsia="標楷體"/>
              </w:rPr>
              <w:t>Recreation Design for Cycling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664DEA" w:rsidRDefault="00664DEA" w:rsidP="00664D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溫泉產業概論</w:t>
            </w:r>
          </w:p>
          <w:p w:rsidR="00664DEA" w:rsidRPr="00977FA6" w:rsidRDefault="00664DEA" w:rsidP="00664DEA">
            <w:pPr>
              <w:spacing w:line="280" w:lineRule="exact"/>
              <w:rPr>
                <w:rFonts w:eastAsia="標楷體"/>
              </w:rPr>
            </w:pPr>
            <w:r w:rsidRPr="005F1F69">
              <w:rPr>
                <w:rFonts w:eastAsia="標楷體"/>
              </w:rPr>
              <w:t>Hot Spring Spas as a Recreation Business: An Introduction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664DEA" w:rsidRPr="00977FA6" w:rsidRDefault="00664DEA" w:rsidP="00664DEA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977FA6">
              <w:rPr>
                <w:rFonts w:eastAsia="標楷體"/>
              </w:rPr>
              <w:t>公園與遊憩</w:t>
            </w:r>
          </w:p>
          <w:p w:rsidR="00664DEA" w:rsidRPr="00977FA6" w:rsidRDefault="00664DEA" w:rsidP="00664DEA">
            <w:pPr>
              <w:spacing w:line="280" w:lineRule="exact"/>
              <w:rPr>
                <w:rFonts w:eastAsia="標楷體"/>
              </w:rPr>
            </w:pPr>
            <w:r w:rsidRPr="00977FA6">
              <w:rPr>
                <w:rFonts w:eastAsia="標楷體"/>
              </w:rPr>
              <w:t>Parks and Outdoor Recreation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 w:rsidRPr="00977FA6">
              <w:rPr>
                <w:rFonts w:eastAsia="標楷體"/>
              </w:rPr>
              <w:t>休閒農業與鄉村旅遊</w:t>
            </w:r>
          </w:p>
          <w:p w:rsidR="00664DEA" w:rsidRPr="00977FA6" w:rsidRDefault="00664DEA" w:rsidP="00664DEA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Recreation </w:t>
            </w:r>
            <w:r>
              <w:rPr>
                <w:rFonts w:eastAsia="標楷體" w:hint="eastAsia"/>
              </w:rPr>
              <w:t>F</w:t>
            </w:r>
            <w:r w:rsidRPr="005F1F69">
              <w:rPr>
                <w:rFonts w:eastAsia="標楷體"/>
              </w:rPr>
              <w:t>arm and Rural Tourism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977FA6">
              <w:rPr>
                <w:rFonts w:eastAsia="標楷體"/>
              </w:rPr>
              <w:t>高齡休閒運動</w:t>
            </w:r>
          </w:p>
          <w:p w:rsidR="00664DEA" w:rsidRPr="00CC0B62" w:rsidRDefault="00664DEA" w:rsidP="00664DEA">
            <w:pPr>
              <w:pStyle w:val="ac"/>
              <w:spacing w:line="280" w:lineRule="exact"/>
              <w:ind w:left="0"/>
              <w:rPr>
                <w:sz w:val="24"/>
              </w:rPr>
            </w:pPr>
            <w:r w:rsidRPr="00CC0B62">
              <w:rPr>
                <w:sz w:val="24"/>
              </w:rPr>
              <w:t>Recreation Sports Programming for Seniors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spacing w:line="280" w:lineRule="exact"/>
              <w:jc w:val="center"/>
              <w:rPr>
                <w:rFonts w:eastAsia="標楷體"/>
              </w:rPr>
            </w:pPr>
            <w:r w:rsidRPr="00977F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664DEA" w:rsidRPr="00CA71A6" w:rsidRDefault="00664DEA" w:rsidP="00664DEA">
            <w:pPr>
              <w:spacing w:line="280" w:lineRule="exact"/>
              <w:rPr>
                <w:rFonts w:eastAsia="標楷體"/>
              </w:rPr>
            </w:pPr>
            <w:r w:rsidRPr="00CA71A6">
              <w:rPr>
                <w:rFonts w:eastAsia="標楷體" w:hint="eastAsia"/>
              </w:rPr>
              <w:t>休閒運動管理實務</w:t>
            </w:r>
          </w:p>
          <w:p w:rsidR="00664DEA" w:rsidRPr="00CA71A6" w:rsidRDefault="00664DEA" w:rsidP="00664DEA">
            <w:pPr>
              <w:spacing w:line="280" w:lineRule="exact"/>
              <w:rPr>
                <w:rFonts w:eastAsia="標楷體"/>
              </w:rPr>
            </w:pPr>
            <w:r w:rsidRPr="00CA71A6">
              <w:rPr>
                <w:rFonts w:eastAsia="標楷體"/>
              </w:rPr>
              <w:t>Practical Recreation Sports Management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:rsidR="00664DEA" w:rsidRPr="00CA71A6" w:rsidRDefault="00664DEA" w:rsidP="00664DEA">
            <w:pPr>
              <w:spacing w:line="300" w:lineRule="exact"/>
              <w:rPr>
                <w:rFonts w:eastAsia="標楷體"/>
              </w:rPr>
            </w:pPr>
            <w:r w:rsidRPr="00CA71A6">
              <w:rPr>
                <w:rFonts w:eastAsia="標楷體"/>
              </w:rPr>
              <w:t>遊程規劃</w:t>
            </w:r>
          </w:p>
          <w:p w:rsidR="00664DEA" w:rsidRPr="00CA71A6" w:rsidRDefault="00664DEA" w:rsidP="00B1404E">
            <w:pPr>
              <w:spacing w:line="300" w:lineRule="exact"/>
              <w:rPr>
                <w:rFonts w:eastAsia="標楷體"/>
              </w:rPr>
            </w:pPr>
            <w:r w:rsidRPr="00CA71A6">
              <w:rPr>
                <w:rFonts w:eastAsia="標楷體"/>
              </w:rPr>
              <w:t>Planning of Itinerary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CA71A6" w:rsidRDefault="00664DEA" w:rsidP="00664DEA">
            <w:pPr>
              <w:spacing w:line="300" w:lineRule="exact"/>
              <w:jc w:val="center"/>
              <w:rPr>
                <w:rFonts w:eastAsia="標楷體"/>
              </w:rPr>
            </w:pPr>
            <w:r w:rsidRPr="00CA71A6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</w:tcPr>
          <w:p w:rsidR="00664DEA" w:rsidRDefault="00664DEA" w:rsidP="00664D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民宿經營與管理</w:t>
            </w:r>
          </w:p>
          <w:p w:rsidR="00664DEA" w:rsidRPr="00977FA6" w:rsidRDefault="00664DEA" w:rsidP="00664DEA">
            <w:pPr>
              <w:spacing w:line="280" w:lineRule="exact"/>
              <w:rPr>
                <w:rFonts w:eastAsia="標楷體"/>
              </w:rPr>
            </w:pPr>
            <w:r w:rsidRPr="005F1F69">
              <w:rPr>
                <w:rFonts w:eastAsia="標楷體"/>
              </w:rPr>
              <w:t>Practical B&amp;B Management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E355FF" w:rsidRDefault="00664DEA" w:rsidP="00664DE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355FF">
              <w:rPr>
                <w:rFonts w:eastAsia="標楷體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</w:rPr>
            </w:pPr>
          </w:p>
        </w:tc>
      </w:tr>
      <w:tr w:rsidR="00664DEA" w:rsidRPr="00977FA6" w:rsidTr="00664DEA">
        <w:trPr>
          <w:trHeight w:val="284"/>
          <w:jc w:val="center"/>
        </w:trPr>
        <w:tc>
          <w:tcPr>
            <w:tcW w:w="95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664DEA" w:rsidRPr="00977FA6" w:rsidRDefault="00664DEA" w:rsidP="00664DEA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小計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  <w:r w:rsidRPr="00977FA6"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64DEA" w:rsidRPr="00977FA6" w:rsidRDefault="00664DEA" w:rsidP="00664DEA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664DEA" w:rsidRPr="00977FA6" w:rsidRDefault="00664DEA" w:rsidP="00664DEA">
      <w:pPr>
        <w:rPr>
          <w:rFonts w:eastAsia="標楷體"/>
        </w:rPr>
      </w:pPr>
    </w:p>
    <w:p w:rsidR="00664DEA" w:rsidRPr="00977FA6" w:rsidRDefault="00664DEA" w:rsidP="00664DEA">
      <w:pPr>
        <w:rPr>
          <w:rFonts w:eastAsia="標楷體"/>
        </w:rPr>
      </w:pPr>
    </w:p>
    <w:p w:rsidR="00664DEA" w:rsidRDefault="00664DEA" w:rsidP="00664DEA">
      <w:pPr>
        <w:widowControl/>
        <w:rPr>
          <w:rFonts w:ascii="Times New Roman" w:eastAsia="標楷體" w:hAnsi="Times New Roman" w:cs="Times New Roman"/>
        </w:rPr>
      </w:pPr>
    </w:p>
    <w:sectPr w:rsidR="00664DEA" w:rsidSect="00F56806"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09" w:rsidRDefault="00076509" w:rsidP="007C78DD">
      <w:r>
        <w:separator/>
      </w:r>
    </w:p>
  </w:endnote>
  <w:endnote w:type="continuationSeparator" w:id="0">
    <w:p w:rsidR="00076509" w:rsidRDefault="00076509" w:rsidP="007C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542361"/>
      <w:docPartObj>
        <w:docPartGallery w:val="Page Numbers (Bottom of Page)"/>
        <w:docPartUnique/>
      </w:docPartObj>
    </w:sdtPr>
    <w:sdtEndPr/>
    <w:sdtContent>
      <w:p w:rsidR="00664DEA" w:rsidRDefault="00076509" w:rsidP="00D62A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F37" w:rsidRPr="00197F3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09" w:rsidRDefault="00076509" w:rsidP="007C78DD">
      <w:r>
        <w:separator/>
      </w:r>
    </w:p>
  </w:footnote>
  <w:footnote w:type="continuationSeparator" w:id="0">
    <w:p w:rsidR="00076509" w:rsidRDefault="00076509" w:rsidP="007C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CB6"/>
    <w:multiLevelType w:val="hybridMultilevel"/>
    <w:tmpl w:val="AE64AE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A8A43C3"/>
    <w:multiLevelType w:val="multilevel"/>
    <w:tmpl w:val="82E61C60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eastAsia"/>
        <w:sz w:val="24"/>
        <w:lang w:val="en-US"/>
      </w:rPr>
    </w:lvl>
    <w:lvl w:ilvl="2">
      <w:start w:val="1"/>
      <w:numFmt w:val="taiwaneseCountingThousand"/>
      <w:lvlText w:val="%3、"/>
      <w:lvlJc w:val="left"/>
      <w:pPr>
        <w:ind w:left="1531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1BA40775"/>
    <w:multiLevelType w:val="multilevel"/>
    <w:tmpl w:val="0B1EF9A2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ind w:left="1531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34DB70F9"/>
    <w:multiLevelType w:val="hybridMultilevel"/>
    <w:tmpl w:val="A40E2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5E3AA6"/>
    <w:multiLevelType w:val="multilevel"/>
    <w:tmpl w:val="F7BC71B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4C48263E"/>
    <w:multiLevelType w:val="multilevel"/>
    <w:tmpl w:val="5B0A0CEE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eastAsia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531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546749A0"/>
    <w:multiLevelType w:val="hybridMultilevel"/>
    <w:tmpl w:val="7248AD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01B46DF"/>
    <w:multiLevelType w:val="multilevel"/>
    <w:tmpl w:val="376C7E9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ind w:left="1531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>
    <w:nsid w:val="61124485"/>
    <w:multiLevelType w:val="hybridMultilevel"/>
    <w:tmpl w:val="F0023F82"/>
    <w:lvl w:ilvl="0" w:tplc="8F82D0BE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>
    <w:nsid w:val="62DD75CD"/>
    <w:multiLevelType w:val="multilevel"/>
    <w:tmpl w:val="376C7E9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ind w:left="1531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6DB743CC"/>
    <w:multiLevelType w:val="multilevel"/>
    <w:tmpl w:val="64242612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A9"/>
    <w:rsid w:val="0001406F"/>
    <w:rsid w:val="00025561"/>
    <w:rsid w:val="00040BE3"/>
    <w:rsid w:val="00062500"/>
    <w:rsid w:val="000656D2"/>
    <w:rsid w:val="00076509"/>
    <w:rsid w:val="000A5F65"/>
    <w:rsid w:val="000B56F9"/>
    <w:rsid w:val="000C6291"/>
    <w:rsid w:val="000D5175"/>
    <w:rsid w:val="00105E37"/>
    <w:rsid w:val="0011700A"/>
    <w:rsid w:val="0014151A"/>
    <w:rsid w:val="00146315"/>
    <w:rsid w:val="001500A5"/>
    <w:rsid w:val="001522A5"/>
    <w:rsid w:val="001541F4"/>
    <w:rsid w:val="00163400"/>
    <w:rsid w:val="001638E4"/>
    <w:rsid w:val="00181258"/>
    <w:rsid w:val="00197F37"/>
    <w:rsid w:val="001B60E6"/>
    <w:rsid w:val="002050C7"/>
    <w:rsid w:val="00220108"/>
    <w:rsid w:val="00271662"/>
    <w:rsid w:val="002828F7"/>
    <w:rsid w:val="002B202B"/>
    <w:rsid w:val="002D088C"/>
    <w:rsid w:val="002D2D5F"/>
    <w:rsid w:val="00300726"/>
    <w:rsid w:val="00300B3F"/>
    <w:rsid w:val="00317401"/>
    <w:rsid w:val="00326712"/>
    <w:rsid w:val="00337D93"/>
    <w:rsid w:val="00346D8A"/>
    <w:rsid w:val="00346EDF"/>
    <w:rsid w:val="00355BD6"/>
    <w:rsid w:val="0038642A"/>
    <w:rsid w:val="003A59BB"/>
    <w:rsid w:val="003A59CD"/>
    <w:rsid w:val="003A7F54"/>
    <w:rsid w:val="003C58A1"/>
    <w:rsid w:val="003E65E4"/>
    <w:rsid w:val="003F3242"/>
    <w:rsid w:val="003F60A4"/>
    <w:rsid w:val="00411F22"/>
    <w:rsid w:val="00434268"/>
    <w:rsid w:val="0045391B"/>
    <w:rsid w:val="00453BD4"/>
    <w:rsid w:val="00461CEA"/>
    <w:rsid w:val="004A7CA2"/>
    <w:rsid w:val="004C0C8B"/>
    <w:rsid w:val="004D3E67"/>
    <w:rsid w:val="00505FEE"/>
    <w:rsid w:val="005609C8"/>
    <w:rsid w:val="00580B75"/>
    <w:rsid w:val="005871CE"/>
    <w:rsid w:val="005919DD"/>
    <w:rsid w:val="005B42F5"/>
    <w:rsid w:val="005C351C"/>
    <w:rsid w:val="005D1421"/>
    <w:rsid w:val="005E37A1"/>
    <w:rsid w:val="005F0ABF"/>
    <w:rsid w:val="00613B51"/>
    <w:rsid w:val="00613DD2"/>
    <w:rsid w:val="00654BD2"/>
    <w:rsid w:val="00664DEA"/>
    <w:rsid w:val="006974AC"/>
    <w:rsid w:val="00713887"/>
    <w:rsid w:val="00715FA9"/>
    <w:rsid w:val="00732CD4"/>
    <w:rsid w:val="0073436F"/>
    <w:rsid w:val="00735732"/>
    <w:rsid w:val="007429E7"/>
    <w:rsid w:val="00744F23"/>
    <w:rsid w:val="0074644D"/>
    <w:rsid w:val="00787582"/>
    <w:rsid w:val="007A0B0D"/>
    <w:rsid w:val="007A3306"/>
    <w:rsid w:val="007B44C1"/>
    <w:rsid w:val="007C2A0E"/>
    <w:rsid w:val="007C78DD"/>
    <w:rsid w:val="007D4085"/>
    <w:rsid w:val="007E45B8"/>
    <w:rsid w:val="007E6E47"/>
    <w:rsid w:val="007F1DE3"/>
    <w:rsid w:val="007F3053"/>
    <w:rsid w:val="007F30EC"/>
    <w:rsid w:val="00807A29"/>
    <w:rsid w:val="00817727"/>
    <w:rsid w:val="008258A7"/>
    <w:rsid w:val="008504DA"/>
    <w:rsid w:val="00853CA0"/>
    <w:rsid w:val="008A0E49"/>
    <w:rsid w:val="008A3D6F"/>
    <w:rsid w:val="008B6F1F"/>
    <w:rsid w:val="008B7A55"/>
    <w:rsid w:val="008F0E35"/>
    <w:rsid w:val="008F37C3"/>
    <w:rsid w:val="008F67F5"/>
    <w:rsid w:val="00931FFC"/>
    <w:rsid w:val="009413C4"/>
    <w:rsid w:val="0095207E"/>
    <w:rsid w:val="00960DCC"/>
    <w:rsid w:val="0096213A"/>
    <w:rsid w:val="00987FD6"/>
    <w:rsid w:val="009A2F60"/>
    <w:rsid w:val="009A732B"/>
    <w:rsid w:val="009C583E"/>
    <w:rsid w:val="009D6172"/>
    <w:rsid w:val="00A04E91"/>
    <w:rsid w:val="00A11C2D"/>
    <w:rsid w:val="00A22704"/>
    <w:rsid w:val="00A32848"/>
    <w:rsid w:val="00A34821"/>
    <w:rsid w:val="00A7563C"/>
    <w:rsid w:val="00A75D3C"/>
    <w:rsid w:val="00A75E52"/>
    <w:rsid w:val="00A83D1C"/>
    <w:rsid w:val="00AD423D"/>
    <w:rsid w:val="00AE3D53"/>
    <w:rsid w:val="00B1404E"/>
    <w:rsid w:val="00B32170"/>
    <w:rsid w:val="00B52824"/>
    <w:rsid w:val="00B631D1"/>
    <w:rsid w:val="00B657C2"/>
    <w:rsid w:val="00B724FF"/>
    <w:rsid w:val="00B82F08"/>
    <w:rsid w:val="00B87A31"/>
    <w:rsid w:val="00BB2E2A"/>
    <w:rsid w:val="00BD3EA7"/>
    <w:rsid w:val="00BF0FC0"/>
    <w:rsid w:val="00BF41C3"/>
    <w:rsid w:val="00C113C1"/>
    <w:rsid w:val="00C552DA"/>
    <w:rsid w:val="00C96DD0"/>
    <w:rsid w:val="00CA3C49"/>
    <w:rsid w:val="00CA71A6"/>
    <w:rsid w:val="00CB0A8A"/>
    <w:rsid w:val="00CB7519"/>
    <w:rsid w:val="00CB7F39"/>
    <w:rsid w:val="00CC41F3"/>
    <w:rsid w:val="00CD5CFF"/>
    <w:rsid w:val="00CF55FA"/>
    <w:rsid w:val="00D03029"/>
    <w:rsid w:val="00D33FC6"/>
    <w:rsid w:val="00D41FDE"/>
    <w:rsid w:val="00D473FE"/>
    <w:rsid w:val="00D57F69"/>
    <w:rsid w:val="00D62AA8"/>
    <w:rsid w:val="00D63A44"/>
    <w:rsid w:val="00D70F1C"/>
    <w:rsid w:val="00D71A95"/>
    <w:rsid w:val="00D90F33"/>
    <w:rsid w:val="00D92267"/>
    <w:rsid w:val="00D972A5"/>
    <w:rsid w:val="00E11D37"/>
    <w:rsid w:val="00E611F6"/>
    <w:rsid w:val="00E67EF0"/>
    <w:rsid w:val="00E7002B"/>
    <w:rsid w:val="00E70336"/>
    <w:rsid w:val="00E75B03"/>
    <w:rsid w:val="00E82C5C"/>
    <w:rsid w:val="00E93282"/>
    <w:rsid w:val="00EC5CDA"/>
    <w:rsid w:val="00F5263A"/>
    <w:rsid w:val="00F55631"/>
    <w:rsid w:val="00F56806"/>
    <w:rsid w:val="00F6075E"/>
    <w:rsid w:val="00F659D4"/>
    <w:rsid w:val="00F82594"/>
    <w:rsid w:val="00F85FB5"/>
    <w:rsid w:val="00FB3952"/>
    <w:rsid w:val="00FD2F7D"/>
    <w:rsid w:val="00FE3085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CC41F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A9"/>
    <w:pPr>
      <w:ind w:leftChars="200" w:left="480"/>
    </w:pPr>
  </w:style>
  <w:style w:type="table" w:styleId="a4">
    <w:name w:val="Table Grid"/>
    <w:basedOn w:val="a1"/>
    <w:uiPriority w:val="59"/>
    <w:rsid w:val="0094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7C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C78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78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7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78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6D8A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664D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4DEA"/>
  </w:style>
  <w:style w:type="paragraph" w:styleId="ac">
    <w:name w:val="Body Text Indent"/>
    <w:basedOn w:val="a"/>
    <w:link w:val="ad"/>
    <w:rsid w:val="00664DEA"/>
    <w:pPr>
      <w:ind w:left="126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ad">
    <w:name w:val="本文縮排 字元"/>
    <w:basedOn w:val="a0"/>
    <w:link w:val="ac"/>
    <w:rsid w:val="00664DEA"/>
    <w:rPr>
      <w:rFonts w:ascii="Times New Roman" w:eastAsia="標楷體" w:hAnsi="Times New Roman" w:cs="Times New Roman"/>
      <w:sz w:val="20"/>
      <w:szCs w:val="24"/>
    </w:rPr>
  </w:style>
  <w:style w:type="character" w:styleId="HTML">
    <w:name w:val="HTML Typewriter"/>
    <w:rsid w:val="00664DEA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CC41F3"/>
    <w:rPr>
      <w:rFonts w:ascii="新細明體" w:eastAsia="新細明體" w:hAnsi="新細明體" w:cs="新細明體"/>
      <w:b/>
      <w:bCs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CC41F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A9"/>
    <w:pPr>
      <w:ind w:leftChars="200" w:left="480"/>
    </w:pPr>
  </w:style>
  <w:style w:type="table" w:styleId="a4">
    <w:name w:val="Table Grid"/>
    <w:basedOn w:val="a1"/>
    <w:uiPriority w:val="59"/>
    <w:rsid w:val="0094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7C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C78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78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7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78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6D8A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664D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4DEA"/>
  </w:style>
  <w:style w:type="paragraph" w:styleId="ac">
    <w:name w:val="Body Text Indent"/>
    <w:basedOn w:val="a"/>
    <w:link w:val="ad"/>
    <w:rsid w:val="00664DEA"/>
    <w:pPr>
      <w:ind w:left="126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ad">
    <w:name w:val="本文縮排 字元"/>
    <w:basedOn w:val="a0"/>
    <w:link w:val="ac"/>
    <w:rsid w:val="00664DEA"/>
    <w:rPr>
      <w:rFonts w:ascii="Times New Roman" w:eastAsia="標楷體" w:hAnsi="Times New Roman" w:cs="Times New Roman"/>
      <w:sz w:val="20"/>
      <w:szCs w:val="24"/>
    </w:rPr>
  </w:style>
  <w:style w:type="character" w:styleId="HTML">
    <w:name w:val="HTML Typewriter"/>
    <w:rsid w:val="00664DEA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CC41F3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</cp:lastModifiedBy>
  <cp:revision>2</cp:revision>
  <cp:lastPrinted>2015-12-17T02:57:00Z</cp:lastPrinted>
  <dcterms:created xsi:type="dcterms:W3CDTF">2018-02-14T07:24:00Z</dcterms:created>
  <dcterms:modified xsi:type="dcterms:W3CDTF">2018-02-14T07:24:00Z</dcterms:modified>
</cp:coreProperties>
</file>